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Literatura</w:t>
      </w:r>
    </w:p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Бошковић, Ђурђе. 1936а. Испитивање и рушење града на Авали. Старинар 10 – 11: 144 – 145.</w:t>
      </w:r>
    </w:p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Бошковић, Ђурђе. 1940. Град Жрнов. Старинар 15: 70 – 91. Бошковић, Ђурђе. 1956. Авала, у Археолошки споменици и налазишта у Србији 2, ур. Ђурђе Бошковић, 84. Београд: Српска Академија Наука.</w:t>
      </w:r>
    </w:p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Бошковић, Ђурђе. 1982. Прва сопствена искуства, проблеми, перспективе, у Сећања конзерватора, ур. Радомир Станић, 15 – 27. Београд: Републички завод за заштиту споменика културе.</w:t>
      </w:r>
    </w:p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Бргуљан, Владимир. 1975. Први општи правни акти из области заштите споменика културе у социјалистичкој Југославији. Рашка баштина 1: 273 – 276.</w:t>
      </w:r>
    </w:p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Вујовић, Бранко. 1994. Београд у прошлости и садашњости. Београд: Драганић.</w:t>
      </w:r>
    </w:p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Дероко, Александар. 1982. Мало неких давних сећања, у Сећања конзерватора, ур. Радомир Станић, 7 – 14. Београд: Републички завод за заштиту споменика културе.</w:t>
      </w:r>
    </w:p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Ignjatović, Stevan. 2010. From Constructed Memory to Imagined National Tradition: The Tomb of the Unknown Yugoslav Solider (1934 – 1938). SEER, Vol. 88, Nº 4: 624 – 651.</w:t>
      </w:r>
    </w:p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Катић, Срђан. 2015. Тврђава Авала. Историјски часопис 64: 253 – 271.</w:t>
      </w:r>
    </w:p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Крстић, Александар. 2010. Жрнов, у Лексикон градова и тргова у средњовековним српским земљама: према писаним изворима, ур. Синиша Мишић, 109 – 110. Београд: Завод за уџбенике.</w:t>
      </w:r>
    </w:p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Ненадовић, Слободан М. 1982. Успомене конзерватора. Сећања и искуства, у Сећања конзерватора, ур. Радомир Станић, 53 – 96. Београд: Републички завод за заштиту споменика културе.</w:t>
      </w:r>
    </w:p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Tomić, Stevan. 1958. Pravna zaštita spomenika kulture u Jugoslaviji. Beograd: Savezni institut za zaštitu spomenika kulture.</w:t>
      </w:r>
    </w:p>
    <w:p w:rsidR="00865AC6" w:rsidRPr="00865AC6" w:rsidRDefault="00865AC6" w:rsidP="00865AC6">
      <w:pPr>
        <w:spacing w:line="360" w:lineRule="auto"/>
        <w:rPr>
          <w:rFonts w:ascii="Times New Roman" w:hAnsi="Times New Roman" w:cs="Times New Roman"/>
          <w:szCs w:val="28"/>
        </w:rPr>
      </w:pPr>
      <w:r w:rsidRPr="00865AC6">
        <w:rPr>
          <w:rFonts w:ascii="Times New Roman" w:hAnsi="Times New Roman" w:cs="Times New Roman"/>
          <w:szCs w:val="28"/>
        </w:rPr>
        <w:t>Туцић, Хајна. 2008. Споменик Незнаном јунаку на Авали. Београд: Завод за заштиту споменика културе града Београда.</w:t>
      </w:r>
    </w:p>
    <w:p w:rsidR="00D940D6" w:rsidRPr="00865AC6" w:rsidRDefault="00D940D6">
      <w:pPr>
        <w:rPr>
          <w:sz w:val="20"/>
        </w:rPr>
      </w:pPr>
    </w:p>
    <w:sectPr w:rsidR="00D940D6" w:rsidRPr="00865AC6" w:rsidSect="00D940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5AC6"/>
    <w:rsid w:val="003043F0"/>
    <w:rsid w:val="00865AC6"/>
    <w:rsid w:val="00D9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2019-07-18T07:21:00Z</dcterms:created>
  <dcterms:modified xsi:type="dcterms:W3CDTF">2019-07-18T07:21:00Z</dcterms:modified>
</cp:coreProperties>
</file>